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1CF4" w14:textId="77777777" w:rsidR="00FA3076" w:rsidRPr="00B65613" w:rsidRDefault="007C1268" w:rsidP="00FA3076">
      <w:pPr>
        <w:pStyle w:val="Vnbnnidung0"/>
        <w:tabs>
          <w:tab w:val="left" w:pos="2598"/>
        </w:tabs>
        <w:spacing w:after="0" w:line="240" w:lineRule="auto"/>
        <w:ind w:left="780" w:firstLine="480"/>
        <w:jc w:val="center"/>
        <w:rPr>
          <w:b/>
          <w:bCs/>
          <w:lang w:val="en-US"/>
        </w:rPr>
      </w:pPr>
      <w:bookmarkStart w:id="0" w:name="_GoBack"/>
      <w:bookmarkEnd w:id="0"/>
      <w:r w:rsidRPr="00B65613">
        <w:rPr>
          <w:b/>
          <w:bCs/>
        </w:rPr>
        <w:t>PHI</w:t>
      </w:r>
      <w:r w:rsidRPr="00B65613">
        <w:rPr>
          <w:b/>
          <w:bCs/>
          <w:lang w:val="en-US"/>
        </w:rPr>
        <w:t>Ế</w:t>
      </w:r>
      <w:r w:rsidRPr="00B65613">
        <w:rPr>
          <w:b/>
          <w:bCs/>
        </w:rPr>
        <w:t>U KH</w:t>
      </w:r>
      <w:r w:rsidRPr="00B65613">
        <w:rPr>
          <w:b/>
          <w:bCs/>
          <w:lang w:val="en-US"/>
        </w:rPr>
        <w:t>Ả</w:t>
      </w:r>
      <w:r w:rsidRPr="00B65613">
        <w:rPr>
          <w:b/>
          <w:bCs/>
        </w:rPr>
        <w:t>O SÁT THỰC TRẠNG VÀ NHU C</w:t>
      </w:r>
      <w:r w:rsidRPr="00B65613">
        <w:rPr>
          <w:b/>
          <w:bCs/>
          <w:lang w:val="en-US"/>
        </w:rPr>
        <w:t>Ầ</w:t>
      </w:r>
      <w:r w:rsidRPr="00B65613">
        <w:rPr>
          <w:b/>
          <w:bCs/>
        </w:rPr>
        <w:t>U BẢO H</w:t>
      </w:r>
      <w:r w:rsidRPr="00B65613">
        <w:rPr>
          <w:b/>
          <w:bCs/>
          <w:lang w:val="en-US"/>
        </w:rPr>
        <w:t>Ộ</w:t>
      </w:r>
      <w:r w:rsidRPr="00B65613">
        <w:rPr>
          <w:b/>
          <w:bCs/>
        </w:rPr>
        <w:t xml:space="preserve"> QUYỀN S</w:t>
      </w:r>
      <w:r w:rsidRPr="00B65613">
        <w:rPr>
          <w:b/>
          <w:bCs/>
          <w:lang w:val="en-US"/>
        </w:rPr>
        <w:t>Ở</w:t>
      </w:r>
      <w:r w:rsidRPr="00B65613">
        <w:rPr>
          <w:b/>
          <w:bCs/>
        </w:rPr>
        <w:t xml:space="preserve"> H</w:t>
      </w:r>
      <w:r w:rsidRPr="00B65613">
        <w:rPr>
          <w:b/>
          <w:bCs/>
          <w:lang w:val="en-US"/>
        </w:rPr>
        <w:t>ỮU</w:t>
      </w:r>
      <w:r w:rsidRPr="00B65613">
        <w:rPr>
          <w:b/>
          <w:bCs/>
        </w:rPr>
        <w:t xml:space="preserve"> TRÍ TUỆ RA NƯỚC NGOÀ</w:t>
      </w:r>
      <w:r w:rsidRPr="00B65613">
        <w:rPr>
          <w:b/>
          <w:bCs/>
          <w:lang w:val="en-US"/>
        </w:rPr>
        <w:t>I</w:t>
      </w:r>
      <w:r w:rsidRPr="00B65613">
        <w:rPr>
          <w:b/>
          <w:bCs/>
        </w:rPr>
        <w:t xml:space="preserve"> Đ</w:t>
      </w:r>
      <w:r w:rsidRPr="00B65613">
        <w:rPr>
          <w:b/>
          <w:bCs/>
          <w:lang w:val="en-US"/>
        </w:rPr>
        <w:t>Ố</w:t>
      </w:r>
      <w:r w:rsidRPr="00B65613">
        <w:rPr>
          <w:b/>
          <w:bCs/>
        </w:rPr>
        <w:t>I VỚI CÁC S</w:t>
      </w:r>
      <w:r w:rsidRPr="00B65613">
        <w:rPr>
          <w:b/>
          <w:bCs/>
          <w:lang w:val="en-US"/>
        </w:rPr>
        <w:t>Ả</w:t>
      </w:r>
      <w:r w:rsidRPr="00B65613">
        <w:rPr>
          <w:b/>
          <w:bCs/>
        </w:rPr>
        <w:t>N PHẨM MANG CHỈ D</w:t>
      </w:r>
      <w:r w:rsidRPr="00B65613">
        <w:rPr>
          <w:b/>
          <w:bCs/>
          <w:lang w:val="en-US"/>
        </w:rPr>
        <w:t>Ẫ</w:t>
      </w:r>
      <w:r w:rsidRPr="00B65613">
        <w:rPr>
          <w:b/>
          <w:bCs/>
        </w:rPr>
        <w:t>N ĐỊA L</w:t>
      </w:r>
      <w:r w:rsidRPr="00B65613">
        <w:rPr>
          <w:b/>
          <w:bCs/>
          <w:lang w:val="en-US"/>
        </w:rPr>
        <w:t>Ý</w:t>
      </w:r>
      <w:r w:rsidRPr="00B65613">
        <w:rPr>
          <w:b/>
          <w:bCs/>
        </w:rPr>
        <w:t xml:space="preserve"> VÀ NHÃN HIỆU CỦA DOANH NGHIỆP</w:t>
      </w:r>
    </w:p>
    <w:p w14:paraId="4056E710" w14:textId="77777777" w:rsidR="00FA3076" w:rsidRPr="00B65613" w:rsidRDefault="00FA3076" w:rsidP="00FA3076">
      <w:pPr>
        <w:pStyle w:val="Vnbnnidung0"/>
        <w:tabs>
          <w:tab w:val="left" w:pos="2598"/>
        </w:tabs>
        <w:spacing w:after="0" w:line="240" w:lineRule="auto"/>
        <w:ind w:left="780" w:firstLine="480"/>
        <w:jc w:val="center"/>
        <w:rPr>
          <w:b/>
          <w:bCs/>
          <w:lang w:val="en-US"/>
        </w:rPr>
      </w:pPr>
    </w:p>
    <w:p w14:paraId="02490A69" w14:textId="091AF6DC" w:rsidR="007C1268" w:rsidRPr="00B65613" w:rsidRDefault="007C1268" w:rsidP="00FA3076">
      <w:pPr>
        <w:pStyle w:val="Vnbnnidung0"/>
        <w:tabs>
          <w:tab w:val="left" w:pos="2598"/>
        </w:tabs>
        <w:spacing w:after="0" w:line="240" w:lineRule="auto"/>
        <w:ind w:firstLine="0"/>
        <w:jc w:val="both"/>
        <w:rPr>
          <w:b/>
          <w:bCs/>
        </w:rPr>
      </w:pPr>
      <w:r w:rsidRPr="00B65613">
        <w:rPr>
          <w:b/>
          <w:bCs/>
        </w:rPr>
        <w:t>1. Thống kê t</w:t>
      </w:r>
      <w:r w:rsidRPr="00B65613">
        <w:rPr>
          <w:b/>
          <w:bCs/>
          <w:lang w:val="en-US"/>
        </w:rPr>
        <w:t>h</w:t>
      </w:r>
      <w:r w:rsidRPr="00B65613">
        <w:rPr>
          <w:b/>
          <w:bCs/>
        </w:rPr>
        <w:t xml:space="preserve">ực trạng các khó khăn, vướng mắc liên quan đến vấn đề </w:t>
      </w:r>
      <w:r w:rsidR="00FA3076" w:rsidRPr="00B65613">
        <w:rPr>
          <w:b/>
          <w:bCs/>
          <w:lang w:val="en-US"/>
        </w:rPr>
        <w:t>sở hữu trí tuệ (</w:t>
      </w:r>
      <w:r w:rsidRPr="00B65613">
        <w:rPr>
          <w:b/>
          <w:bCs/>
        </w:rPr>
        <w:t>SHTT</w:t>
      </w:r>
      <w:r w:rsidR="00FA3076" w:rsidRPr="00B65613">
        <w:rPr>
          <w:b/>
          <w:bCs/>
          <w:lang w:val="en-US"/>
        </w:rPr>
        <w:t>)</w:t>
      </w:r>
      <w:r w:rsidRPr="00B65613">
        <w:rPr>
          <w:b/>
          <w:bCs/>
        </w:rPr>
        <w:t xml:space="preserve"> tại nước ngoài tính đến hết quý 1/2024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974"/>
        <w:gridCol w:w="1991"/>
        <w:gridCol w:w="2120"/>
        <w:gridCol w:w="2124"/>
        <w:gridCol w:w="2120"/>
        <w:gridCol w:w="2617"/>
      </w:tblGrid>
      <w:tr w:rsidR="00B65613" w:rsidRPr="00B65613" w14:paraId="263FC630" w14:textId="77777777" w:rsidTr="00925DE4">
        <w:trPr>
          <w:trHeight w:hRule="exact" w:val="209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11B10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TT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80224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TÊN ĐƠN VỊ Đ</w:t>
            </w:r>
            <w:r w:rsidRPr="00B65613">
              <w:rPr>
                <w:b/>
                <w:bCs/>
                <w:lang w:val="en-US"/>
              </w:rPr>
              <w:t>Ề</w:t>
            </w:r>
            <w:r w:rsidRPr="00B65613">
              <w:rPr>
                <w:b/>
                <w:bCs/>
              </w:rPr>
              <w:t xml:space="preserve"> XUẤT</w:t>
            </w:r>
          </w:p>
          <w:p w14:paraId="2016FAF1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  <w:i/>
                <w:iCs/>
              </w:rPr>
              <w:t xml:space="preserve">(Cơ quan quản </w:t>
            </w:r>
            <w:r w:rsidRPr="00B65613">
              <w:rPr>
                <w:b/>
                <w:bCs/>
                <w:i/>
                <w:iCs/>
                <w:lang w:val="en-US"/>
              </w:rPr>
              <w:t>lý</w:t>
            </w:r>
            <w:r w:rsidRPr="00B65613">
              <w:rPr>
                <w:b/>
                <w:bCs/>
                <w:i/>
                <w:iCs/>
              </w:rPr>
              <w:t>, chủ sở hữu quyền SHTT hoặc chủ thể sản xuất, k</w:t>
            </w:r>
            <w:r w:rsidRPr="00B65613">
              <w:rPr>
                <w:b/>
                <w:bCs/>
                <w:i/>
                <w:iCs/>
                <w:lang w:val="en-US"/>
              </w:rPr>
              <w:t>i</w:t>
            </w:r>
            <w:r w:rsidRPr="00B65613">
              <w:rPr>
                <w:b/>
                <w:bCs/>
                <w:i/>
                <w:iCs/>
              </w:rPr>
              <w:t>nh doanh sản phẩm)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5BD8D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TÊN SẢN PH</w:t>
            </w:r>
            <w:r w:rsidRPr="00B65613">
              <w:rPr>
                <w:b/>
                <w:bCs/>
                <w:lang w:val="en-US"/>
              </w:rPr>
              <w:t>Ẩ</w:t>
            </w:r>
            <w:r w:rsidRPr="00B65613">
              <w:rPr>
                <w:b/>
                <w:bCs/>
              </w:rPr>
              <w:t>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5A76E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TÊN</w:t>
            </w:r>
          </w:p>
          <w:p w14:paraId="6FD525A9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 xml:space="preserve">ĐỊA DANH/ NHÃN HIỆU </w:t>
            </w:r>
            <w:r w:rsidRPr="00B65613">
              <w:rPr>
                <w:b/>
                <w:bCs/>
                <w:i/>
                <w:iCs/>
              </w:rPr>
              <w:t>(Nếu tên sản phẩm gắn với địa danh, ghi rõ địa danh cấp nào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2CA97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QUỐC GIA ĐANG XU</w:t>
            </w:r>
            <w:r w:rsidRPr="00B65613">
              <w:rPr>
                <w:b/>
                <w:bCs/>
                <w:lang w:val="en-US"/>
              </w:rPr>
              <w:t>Ấ</w:t>
            </w:r>
            <w:r w:rsidRPr="00B65613">
              <w:rPr>
                <w:b/>
                <w:bCs/>
              </w:rPr>
              <w:t>T</w:t>
            </w:r>
          </w:p>
          <w:p w14:paraId="6EF2E8FB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KH</w:t>
            </w:r>
            <w:r w:rsidRPr="00B65613">
              <w:rPr>
                <w:b/>
                <w:bCs/>
                <w:lang w:val="en-US"/>
              </w:rPr>
              <w:t>Ẩ</w:t>
            </w:r>
            <w:r w:rsidRPr="00B65613">
              <w:rPr>
                <w:b/>
                <w:bCs/>
              </w:rPr>
              <w:t xml:space="preserve">U </w:t>
            </w:r>
            <w:r w:rsidRPr="00B65613">
              <w:rPr>
                <w:b/>
                <w:bCs/>
                <w:i/>
                <w:iCs/>
              </w:rPr>
              <w:t>(gh</w:t>
            </w:r>
            <w:r w:rsidRPr="00B65613">
              <w:rPr>
                <w:b/>
                <w:bCs/>
                <w:i/>
                <w:iCs/>
                <w:lang w:val="en-US"/>
              </w:rPr>
              <w:t>i</w:t>
            </w:r>
            <w:r w:rsidRPr="00B65613">
              <w:rPr>
                <w:b/>
                <w:bCs/>
                <w:i/>
                <w:iCs/>
              </w:rPr>
              <w:t xml:space="preserve"> cụ thể xuất khẩu trực tiếp hoặc ủy thác qua bên thứ 3)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D520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VƯỚNG MẮC, KHÓ KHĂN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14DB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65613">
              <w:rPr>
                <w:b/>
                <w:bCs/>
              </w:rPr>
              <w:t>GHI CH</w:t>
            </w:r>
            <w:r w:rsidRPr="00B65613">
              <w:rPr>
                <w:b/>
                <w:bCs/>
                <w:lang w:val="en-US"/>
              </w:rPr>
              <w:t>Ú</w:t>
            </w:r>
            <w:r w:rsidRPr="00B65613">
              <w:rPr>
                <w:b/>
                <w:bCs/>
              </w:rPr>
              <w:t xml:space="preserve"> </w:t>
            </w:r>
          </w:p>
          <w:p w14:paraId="18F5BC26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t>Cung cấp các thông tin số liệu về thị trường, sản lượng, giá trị xuất khẩu, việc sử dụng bao bì tem nhãn khi xuất khẩu</w:t>
            </w:r>
          </w:p>
        </w:tc>
      </w:tr>
      <w:tr w:rsidR="00B65613" w:rsidRPr="00B65613" w14:paraId="278D14B5" w14:textId="77777777" w:rsidTr="00CE3EC4">
        <w:trPr>
          <w:trHeight w:hRule="exact" w:val="5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2E4BE" w14:textId="77777777" w:rsidR="007C1268" w:rsidRPr="00B65613" w:rsidRDefault="007C1268" w:rsidP="00CE3EC4">
            <w:pPr>
              <w:pStyle w:val="Khc0"/>
              <w:spacing w:before="120" w:after="120" w:line="240" w:lineRule="auto"/>
              <w:ind w:firstLine="0"/>
              <w:jc w:val="center"/>
            </w:pPr>
            <w:r w:rsidRPr="00B65613"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E4DE7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5A93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BA6E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6DFB5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1031D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139A3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65613" w:rsidRPr="00B65613" w14:paraId="665D18CC" w14:textId="77777777" w:rsidTr="00CE3EC4">
        <w:trPr>
          <w:trHeight w:hRule="exact" w:val="55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02C35" w14:textId="77777777" w:rsidR="007C1268" w:rsidRPr="00B65613" w:rsidRDefault="007C1268" w:rsidP="00CE3EC4">
            <w:pPr>
              <w:pStyle w:val="Khc0"/>
              <w:spacing w:before="120" w:after="120" w:line="240" w:lineRule="auto"/>
              <w:ind w:firstLine="0"/>
              <w:jc w:val="center"/>
            </w:pPr>
            <w:r w:rsidRPr="00B65613"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CDFE6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2A95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C8088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922F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3F86E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E73CB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65613" w:rsidRPr="00B65613" w14:paraId="1B612B21" w14:textId="77777777" w:rsidTr="00925DE4">
        <w:trPr>
          <w:trHeight w:hRule="exact" w:val="27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17317" w14:textId="1B4421D1" w:rsidR="007C1268" w:rsidRPr="00B65613" w:rsidRDefault="007C1268" w:rsidP="00CE3EC4">
            <w:pPr>
              <w:pStyle w:val="Khc0"/>
              <w:spacing w:before="120" w:after="120" w:line="240" w:lineRule="auto"/>
              <w:ind w:firstLine="260"/>
              <w:rPr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90D7F" w14:textId="1FD21151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7C0AA" w14:textId="58EF015A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71997" w14:textId="6413CAFC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9BE8" w14:textId="665F17F6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2FC41" w14:textId="6927203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435CF" w14:textId="1D0BD4BF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4F964284" w14:textId="463251B1" w:rsidR="007C1268" w:rsidRPr="00B65613" w:rsidRDefault="007C1268" w:rsidP="003F6C8A">
      <w:pPr>
        <w:pStyle w:val="Chthchbng0"/>
        <w:spacing w:line="240" w:lineRule="auto"/>
      </w:pPr>
      <w:r w:rsidRPr="00B65613">
        <w:t>2. Danh mục các sản phẩm có tiềm năng xuất khẩu và nhu cầu hỗ trợ bảo hộ quyền SHTT ra nước ngoài tính đến hết quý 1/2024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2732"/>
        <w:gridCol w:w="2027"/>
        <w:gridCol w:w="2131"/>
        <w:gridCol w:w="2185"/>
        <w:gridCol w:w="2365"/>
        <w:gridCol w:w="2290"/>
      </w:tblGrid>
      <w:tr w:rsidR="00B65613" w:rsidRPr="00B65613" w14:paraId="459FD44F" w14:textId="77777777" w:rsidTr="00925DE4">
        <w:trPr>
          <w:trHeight w:hRule="exact" w:val="1012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9AAB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TT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46E5B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TÊN ĐƠN VỊ ĐỀ XUẤT</w:t>
            </w:r>
          </w:p>
          <w:p w14:paraId="48BA89E7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  <w:i/>
                <w:iCs/>
              </w:rPr>
              <w:t>(Cơ quan quản lý, chủ sở hữu quyền SHTT hoặc chủ thể sản xuất, k</w:t>
            </w:r>
            <w:r w:rsidRPr="00B65613">
              <w:rPr>
                <w:b/>
                <w:bCs/>
                <w:i/>
                <w:iCs/>
                <w:lang w:val="en-US"/>
              </w:rPr>
              <w:t>i</w:t>
            </w:r>
            <w:r w:rsidRPr="00B65613">
              <w:rPr>
                <w:b/>
                <w:bCs/>
                <w:i/>
                <w:iCs/>
              </w:rPr>
              <w:t>nh doanh sản phẩm)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92BAD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TÊN</w:t>
            </w:r>
          </w:p>
          <w:p w14:paraId="0D1D4DA3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SẢN PH</w:t>
            </w:r>
            <w:r w:rsidRPr="00B65613">
              <w:rPr>
                <w:b/>
                <w:bCs/>
                <w:lang w:val="en-US"/>
              </w:rPr>
              <w:t>Ẩ</w:t>
            </w:r>
            <w:r w:rsidRPr="00B65613">
              <w:rPr>
                <w:b/>
                <w:bCs/>
              </w:rPr>
              <w:t>M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82C20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TÊN</w:t>
            </w:r>
            <w:r w:rsidRPr="00B65613">
              <w:rPr>
                <w:b/>
                <w:bCs/>
                <w:lang w:val="en-US"/>
              </w:rPr>
              <w:t xml:space="preserve"> </w:t>
            </w:r>
            <w:r w:rsidRPr="00B65613">
              <w:rPr>
                <w:b/>
                <w:bCs/>
              </w:rPr>
              <w:t xml:space="preserve">ĐỊA DANH/ NHÃN HIỆU </w:t>
            </w:r>
            <w:r w:rsidRPr="00B65613">
              <w:rPr>
                <w:b/>
                <w:bCs/>
                <w:i/>
                <w:iCs/>
              </w:rPr>
              <w:t>(N</w:t>
            </w:r>
            <w:r w:rsidRPr="00B65613">
              <w:rPr>
                <w:b/>
                <w:bCs/>
                <w:i/>
                <w:iCs/>
                <w:lang w:val="en-US"/>
              </w:rPr>
              <w:t>ế</w:t>
            </w:r>
            <w:r w:rsidRPr="00B65613">
              <w:rPr>
                <w:b/>
                <w:bCs/>
                <w:i/>
                <w:iCs/>
              </w:rPr>
              <w:t>u tên sản phẩm gắn với địa danh, ghi rõ địa danh cấp nào)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18D28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TIỀM NĂNG</w:t>
            </w:r>
          </w:p>
          <w:p w14:paraId="7C9126F2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XUẤT KH</w:t>
            </w:r>
            <w:r w:rsidRPr="00B65613">
              <w:rPr>
                <w:b/>
                <w:bCs/>
                <w:lang w:val="en-US"/>
              </w:rPr>
              <w:t>Ẩ</w:t>
            </w:r>
            <w:r w:rsidRPr="00B65613">
              <w:rPr>
                <w:b/>
                <w:bCs/>
              </w:rPr>
              <w:t xml:space="preserve">U </w:t>
            </w:r>
            <w:r w:rsidRPr="00B65613">
              <w:rPr>
                <w:b/>
                <w:bCs/>
                <w:i/>
                <w:iCs/>
              </w:rPr>
              <w:t>(Tên quốc gia dự kiến xuất kh</w:t>
            </w:r>
            <w:r w:rsidRPr="00B65613">
              <w:rPr>
                <w:b/>
                <w:bCs/>
                <w:i/>
                <w:iCs/>
                <w:lang w:val="en-US"/>
              </w:rPr>
              <w:t>ẩ</w:t>
            </w:r>
            <w:r w:rsidRPr="00B65613">
              <w:rPr>
                <w:b/>
                <w:bCs/>
                <w:i/>
                <w:iCs/>
              </w:rPr>
              <w:t>u, sản lượng, xuất khẩu trực tiếp hoặc ủy thác)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015F0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B65613">
              <w:rPr>
                <w:b/>
                <w:bCs/>
              </w:rPr>
              <w:t>NHU CẦU H</w:t>
            </w:r>
            <w:r w:rsidRPr="00B65613">
              <w:rPr>
                <w:b/>
                <w:bCs/>
                <w:lang w:val="en-US"/>
              </w:rPr>
              <w:t>Ỗ</w:t>
            </w:r>
          </w:p>
          <w:p w14:paraId="1DA67420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TR</w:t>
            </w:r>
            <w:r w:rsidRPr="00B65613">
              <w:rPr>
                <w:b/>
                <w:bCs/>
                <w:lang w:val="en-US"/>
              </w:rPr>
              <w:t>Ợ</w:t>
            </w:r>
            <w:r w:rsidRPr="00B65613">
              <w:rPr>
                <w:b/>
                <w:bCs/>
              </w:rPr>
              <w:t xml:space="preserve"> BẢO H</w:t>
            </w:r>
            <w:r w:rsidRPr="00B65613">
              <w:rPr>
                <w:b/>
                <w:bCs/>
                <w:lang w:val="en-US"/>
              </w:rPr>
              <w:t>Ộ</w:t>
            </w:r>
            <w:r w:rsidRPr="00B65613">
              <w:rPr>
                <w:b/>
                <w:bCs/>
              </w:rPr>
              <w:t xml:space="preserve"> </w:t>
            </w:r>
            <w:r w:rsidRPr="00B65613">
              <w:rPr>
                <w:b/>
                <w:bCs/>
                <w:lang w:val="en-US"/>
              </w:rPr>
              <w:t>Ở</w:t>
            </w:r>
            <w:r w:rsidRPr="00B65613">
              <w:rPr>
                <w:b/>
                <w:bCs/>
              </w:rPr>
              <w:t xml:space="preserve"> N</w:t>
            </w:r>
            <w:r w:rsidRPr="00B65613">
              <w:rPr>
                <w:b/>
                <w:bCs/>
                <w:lang w:val="en-US"/>
              </w:rPr>
              <w:t>Ư</w:t>
            </w:r>
            <w:r w:rsidRPr="00B65613">
              <w:rPr>
                <w:b/>
                <w:bCs/>
              </w:rPr>
              <w:t>ỚC NGOÀI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C499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rPr>
                <w:b/>
                <w:bCs/>
              </w:rPr>
              <w:t>GHI CHÚ</w:t>
            </w:r>
          </w:p>
        </w:tc>
      </w:tr>
      <w:tr w:rsidR="00B65613" w:rsidRPr="00B65613" w14:paraId="102EFF7E" w14:textId="77777777" w:rsidTr="00925DE4">
        <w:trPr>
          <w:trHeight w:hRule="exact" w:val="1174"/>
          <w:jc w:val="center"/>
        </w:trPr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A0B36B" w14:textId="77777777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0FC5BE" w14:textId="77777777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21FADE" w14:textId="77777777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A1DF68" w14:textId="77777777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045A91" w14:textId="77777777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358F3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t>Ghi cụ thể quốc gia dự kiến đăng ký bảo hộ, sản phẩm đăng ký bảo hộ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27E2" w14:textId="77777777" w:rsidR="007C1268" w:rsidRPr="00B65613" w:rsidRDefault="007C1268" w:rsidP="00FA3076">
            <w:pPr>
              <w:pStyle w:val="Khc0"/>
              <w:spacing w:after="0" w:line="240" w:lineRule="auto"/>
              <w:ind w:firstLine="0"/>
              <w:jc w:val="center"/>
            </w:pPr>
            <w:r w:rsidRPr="00B65613">
              <w:t>Khả năng sử dụng bao bì tem nhãn khi xuất khẩu</w:t>
            </w:r>
          </w:p>
        </w:tc>
      </w:tr>
      <w:tr w:rsidR="00B65613" w:rsidRPr="00B65613" w14:paraId="0120C6AC" w14:textId="77777777" w:rsidTr="00CE3EC4">
        <w:trPr>
          <w:trHeight w:hRule="exact" w:val="48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37F2" w14:textId="77777777" w:rsidR="007C1268" w:rsidRPr="00B65613" w:rsidRDefault="007C1268" w:rsidP="00CE3EC4">
            <w:pPr>
              <w:pStyle w:val="Khc0"/>
              <w:spacing w:before="120" w:after="120" w:line="240" w:lineRule="auto"/>
              <w:ind w:firstLine="460"/>
            </w:pPr>
            <w:r w:rsidRPr="00B65613"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B4170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A4FB7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D3C7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97141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9D1D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A147C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65613" w:rsidRPr="00B65613" w14:paraId="3FDE7794" w14:textId="77777777" w:rsidTr="00CE3EC4">
        <w:trPr>
          <w:trHeight w:hRule="exact" w:val="43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2699B" w14:textId="77777777" w:rsidR="007C1268" w:rsidRPr="00B65613" w:rsidRDefault="007C1268" w:rsidP="00CE3EC4">
            <w:pPr>
              <w:pStyle w:val="Khc0"/>
              <w:spacing w:before="120" w:after="120" w:line="240" w:lineRule="auto"/>
              <w:ind w:firstLine="460"/>
            </w:pPr>
            <w:r w:rsidRPr="00B65613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A5731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F015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A2415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6F3EC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8AB6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E4A20" w14:textId="77777777" w:rsidR="007C1268" w:rsidRPr="00B65613" w:rsidRDefault="007C1268" w:rsidP="00CE3E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65613" w:rsidRPr="00B65613" w14:paraId="48994096" w14:textId="77777777" w:rsidTr="00925DE4">
        <w:trPr>
          <w:trHeight w:hRule="exact" w:val="27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F277F" w14:textId="69ED530A" w:rsidR="007C1268" w:rsidRPr="00B65613" w:rsidRDefault="007C1268" w:rsidP="00FA3076">
            <w:pPr>
              <w:pStyle w:val="Khc0"/>
              <w:spacing w:after="0" w:line="240" w:lineRule="auto"/>
              <w:ind w:firstLine="460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B16A4" w14:textId="5097948D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073D0" w14:textId="622AD0F8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7AB0F" w14:textId="1F9F9B94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A36A5" w14:textId="49203C4E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F0367" w14:textId="74B6575F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4762" w14:textId="1242CBF4" w:rsidR="007C1268" w:rsidRPr="00B65613" w:rsidRDefault="007C1268" w:rsidP="00FA3076">
            <w:pPr>
              <w:rPr>
                <w:sz w:val="26"/>
                <w:szCs w:val="26"/>
              </w:rPr>
            </w:pPr>
          </w:p>
        </w:tc>
      </w:tr>
    </w:tbl>
    <w:p w14:paraId="1BE40709" w14:textId="65AAA0D9" w:rsidR="005014F9" w:rsidRPr="00B65613" w:rsidRDefault="007C1268" w:rsidP="003F6C8A">
      <w:pPr>
        <w:pStyle w:val="Vnbnnidung0"/>
        <w:spacing w:after="0" w:line="240" w:lineRule="auto"/>
        <w:ind w:firstLine="0"/>
        <w:rPr>
          <w:b/>
          <w:bCs/>
          <w:lang w:val="en-US"/>
        </w:rPr>
      </w:pPr>
      <w:r w:rsidRPr="00B65613">
        <w:rPr>
          <w:b/>
          <w:bCs/>
        </w:rPr>
        <w:t>3. Các đề xuất kiến nghị khác</w:t>
      </w:r>
      <w:r w:rsidR="00107ECD" w:rsidRPr="00B65613">
        <w:rPr>
          <w:b/>
          <w:bCs/>
        </w:rPr>
        <w:tab/>
      </w:r>
    </w:p>
    <w:p w14:paraId="5DE992E6" w14:textId="35AD5CE7" w:rsidR="00107ECD" w:rsidRPr="00B65613" w:rsidRDefault="00107ECD" w:rsidP="00FA3076">
      <w:pPr>
        <w:pStyle w:val="Vnbnnidung0"/>
        <w:spacing w:after="0" w:line="240" w:lineRule="auto"/>
        <w:ind w:firstLine="180"/>
        <w:rPr>
          <w:bCs/>
          <w:lang w:val="en-US"/>
        </w:rPr>
      </w:pPr>
    </w:p>
    <w:p w14:paraId="31526253" w14:textId="33457033" w:rsidR="00107ECD" w:rsidRPr="00B65613" w:rsidRDefault="003F6C8A" w:rsidP="003F6C8A">
      <w:pPr>
        <w:pStyle w:val="Vnbnnidung0"/>
        <w:spacing w:after="0" w:line="240" w:lineRule="auto"/>
        <w:ind w:left="10080" w:firstLine="0"/>
        <w:rPr>
          <w:bCs/>
          <w:i/>
          <w:iCs/>
          <w:lang w:val="en-US"/>
        </w:rPr>
      </w:pPr>
      <w:r w:rsidRPr="00B65613">
        <w:rPr>
          <w:bCs/>
          <w:i/>
          <w:iCs/>
          <w:lang w:val="en-US"/>
        </w:rPr>
        <w:t>Đắk Lắk, n</w:t>
      </w:r>
      <w:r w:rsidR="006B134A" w:rsidRPr="00B65613">
        <w:rPr>
          <w:bCs/>
          <w:i/>
          <w:iCs/>
          <w:lang w:val="en-US"/>
        </w:rPr>
        <w:t xml:space="preserve">gày </w:t>
      </w:r>
      <w:r w:rsidRPr="00B65613">
        <w:rPr>
          <w:bCs/>
          <w:i/>
          <w:iCs/>
          <w:lang w:val="en-US"/>
        </w:rPr>
        <w:t xml:space="preserve">    </w:t>
      </w:r>
      <w:r w:rsidR="006B134A" w:rsidRPr="00B65613">
        <w:rPr>
          <w:bCs/>
          <w:i/>
          <w:iCs/>
          <w:lang w:val="en-US"/>
        </w:rPr>
        <w:t xml:space="preserve"> </w:t>
      </w:r>
      <w:r w:rsidRPr="00B65613">
        <w:rPr>
          <w:bCs/>
          <w:i/>
          <w:iCs/>
          <w:lang w:val="en-US"/>
        </w:rPr>
        <w:t>t</w:t>
      </w:r>
      <w:r w:rsidR="006B134A" w:rsidRPr="00B65613">
        <w:rPr>
          <w:bCs/>
          <w:i/>
          <w:iCs/>
          <w:lang w:val="en-US"/>
        </w:rPr>
        <w:t xml:space="preserve">háng </w:t>
      </w:r>
      <w:r w:rsidRPr="00B65613">
        <w:rPr>
          <w:bCs/>
          <w:i/>
          <w:iCs/>
          <w:lang w:val="en-US"/>
        </w:rPr>
        <w:t>6</w:t>
      </w:r>
      <w:r w:rsidR="006B134A" w:rsidRPr="00B65613">
        <w:rPr>
          <w:bCs/>
          <w:i/>
          <w:iCs/>
          <w:lang w:val="en-US"/>
        </w:rPr>
        <w:t xml:space="preserve"> năm 2024</w:t>
      </w:r>
    </w:p>
    <w:p w14:paraId="5ACEE0A6" w14:textId="0063133C" w:rsidR="00107ECD" w:rsidRPr="00B65613" w:rsidRDefault="00107ECD" w:rsidP="00FA3076">
      <w:pPr>
        <w:pStyle w:val="Vnbnnidung0"/>
        <w:spacing w:after="0" w:line="240" w:lineRule="auto"/>
        <w:ind w:firstLine="180"/>
        <w:rPr>
          <w:b/>
          <w:lang w:val="en-US"/>
        </w:rPr>
      </w:pPr>
      <w:r w:rsidRPr="00B65613">
        <w:rPr>
          <w:bCs/>
          <w:lang w:val="en-US"/>
        </w:rPr>
        <w:tab/>
      </w:r>
      <w:r w:rsidRPr="00B65613">
        <w:rPr>
          <w:bCs/>
          <w:lang w:val="en-US"/>
        </w:rPr>
        <w:tab/>
      </w:r>
      <w:r w:rsidRPr="00B65613">
        <w:rPr>
          <w:bCs/>
          <w:lang w:val="en-US"/>
        </w:rPr>
        <w:tab/>
      </w:r>
      <w:r w:rsidRPr="00B65613">
        <w:rPr>
          <w:bCs/>
          <w:lang w:val="en-US"/>
        </w:rPr>
        <w:tab/>
      </w:r>
      <w:r w:rsidRPr="00B65613">
        <w:rPr>
          <w:bCs/>
          <w:lang w:val="en-US"/>
        </w:rPr>
        <w:tab/>
      </w:r>
      <w:r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="006B134A" w:rsidRPr="00B65613">
        <w:rPr>
          <w:bCs/>
          <w:lang w:val="en-US"/>
        </w:rPr>
        <w:tab/>
      </w:r>
      <w:r w:rsidRPr="00B65613">
        <w:rPr>
          <w:b/>
          <w:lang w:val="en-US"/>
        </w:rPr>
        <w:t xml:space="preserve">LÃNH ĐẠO </w:t>
      </w:r>
      <w:r w:rsidR="006B134A" w:rsidRPr="00B65613">
        <w:rPr>
          <w:b/>
          <w:lang w:val="en-US"/>
        </w:rPr>
        <w:t>ĐƠN VỊ</w:t>
      </w:r>
    </w:p>
    <w:p w14:paraId="31B0A784" w14:textId="3958B5D3" w:rsidR="006B134A" w:rsidRPr="00B65613" w:rsidRDefault="006B134A" w:rsidP="00FA3076">
      <w:pPr>
        <w:pStyle w:val="Vnbnnidung0"/>
        <w:spacing w:after="0" w:line="240" w:lineRule="auto"/>
        <w:ind w:firstLine="180"/>
        <w:rPr>
          <w:bCs/>
          <w:i/>
          <w:iCs/>
          <w:sz w:val="20"/>
          <w:szCs w:val="20"/>
          <w:lang w:val="en-US"/>
        </w:rPr>
      </w:pP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ab/>
      </w:r>
      <w:r w:rsidR="003F6C8A" w:rsidRPr="00B65613">
        <w:rPr>
          <w:bCs/>
          <w:i/>
          <w:iCs/>
          <w:sz w:val="20"/>
          <w:szCs w:val="20"/>
          <w:lang w:val="en-US"/>
        </w:rPr>
        <w:tab/>
      </w:r>
      <w:r w:rsidR="003F6C8A" w:rsidRPr="00B65613">
        <w:rPr>
          <w:bCs/>
          <w:i/>
          <w:iCs/>
          <w:sz w:val="20"/>
          <w:szCs w:val="20"/>
          <w:lang w:val="en-US"/>
        </w:rPr>
        <w:tab/>
      </w:r>
      <w:r w:rsidR="003F6C8A" w:rsidRPr="00B65613">
        <w:rPr>
          <w:bCs/>
          <w:i/>
          <w:iCs/>
          <w:sz w:val="20"/>
          <w:szCs w:val="20"/>
          <w:lang w:val="en-US"/>
        </w:rPr>
        <w:tab/>
      </w:r>
      <w:r w:rsidRPr="00B65613">
        <w:rPr>
          <w:bCs/>
          <w:i/>
          <w:iCs/>
          <w:sz w:val="20"/>
          <w:szCs w:val="20"/>
          <w:lang w:val="en-US"/>
        </w:rPr>
        <w:t>(Ký</w:t>
      </w:r>
      <w:r w:rsidR="003F6C8A" w:rsidRPr="00B65613">
        <w:rPr>
          <w:bCs/>
          <w:i/>
          <w:iCs/>
          <w:sz w:val="20"/>
          <w:szCs w:val="20"/>
          <w:lang w:val="en-US"/>
        </w:rPr>
        <w:t>, đóng dấu,</w:t>
      </w:r>
      <w:r w:rsidRPr="00B65613">
        <w:rPr>
          <w:bCs/>
          <w:i/>
          <w:iCs/>
          <w:sz w:val="20"/>
          <w:szCs w:val="20"/>
          <w:lang w:val="en-US"/>
        </w:rPr>
        <w:t xml:space="preserve"> ghi rõ họ tên)</w:t>
      </w:r>
    </w:p>
    <w:p w14:paraId="4565D108" w14:textId="77777777" w:rsidR="003F6C8A" w:rsidRPr="00B65613" w:rsidRDefault="003F6C8A" w:rsidP="003F6C8A">
      <w:pPr>
        <w:rPr>
          <w:lang w:eastAsia="vi-VN"/>
        </w:rPr>
      </w:pPr>
    </w:p>
    <w:sectPr w:rsidR="003F6C8A" w:rsidRPr="00B65613" w:rsidSect="003F6C8A">
      <w:footerReference w:type="default" r:id="rId9"/>
      <w:pgSz w:w="16840" w:h="11900" w:orient="landscape"/>
      <w:pgMar w:top="693" w:right="914" w:bottom="142" w:left="1278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3C7CC" w14:textId="77777777" w:rsidR="00441765" w:rsidRDefault="00441765" w:rsidP="008900D0">
      <w:r>
        <w:separator/>
      </w:r>
    </w:p>
  </w:endnote>
  <w:endnote w:type="continuationSeparator" w:id="0">
    <w:p w14:paraId="06EC9F54" w14:textId="77777777" w:rsidR="00441765" w:rsidRDefault="00441765" w:rsidP="0089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C19F" w14:textId="2CB947C1" w:rsidR="00051D90" w:rsidRDefault="00051D9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BFACA" w14:textId="77777777" w:rsidR="00441765" w:rsidRDefault="00441765" w:rsidP="008900D0">
      <w:r>
        <w:separator/>
      </w:r>
    </w:p>
  </w:footnote>
  <w:footnote w:type="continuationSeparator" w:id="0">
    <w:p w14:paraId="58A46F11" w14:textId="77777777" w:rsidR="00441765" w:rsidRDefault="00441765" w:rsidP="0089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209"/>
    <w:multiLevelType w:val="hybridMultilevel"/>
    <w:tmpl w:val="C6067BD6"/>
    <w:lvl w:ilvl="0" w:tplc="2BCE05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23722D4"/>
    <w:multiLevelType w:val="hybridMultilevel"/>
    <w:tmpl w:val="31D8AC48"/>
    <w:lvl w:ilvl="0" w:tplc="2CE6B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71060"/>
    <w:multiLevelType w:val="hybridMultilevel"/>
    <w:tmpl w:val="9E12834E"/>
    <w:lvl w:ilvl="0" w:tplc="4FF2901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2DA72D6F"/>
    <w:multiLevelType w:val="hybridMultilevel"/>
    <w:tmpl w:val="135C1EA4"/>
    <w:lvl w:ilvl="0" w:tplc="CBFE67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C0FB8"/>
    <w:multiLevelType w:val="hybridMultilevel"/>
    <w:tmpl w:val="19FA0412"/>
    <w:lvl w:ilvl="0" w:tplc="B96E341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5">
    <w:nsid w:val="6D646D05"/>
    <w:multiLevelType w:val="hybridMultilevel"/>
    <w:tmpl w:val="3E3A8812"/>
    <w:lvl w:ilvl="0" w:tplc="0C4AEE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1E"/>
    <w:rsid w:val="0001228B"/>
    <w:rsid w:val="00021968"/>
    <w:rsid w:val="00040DE1"/>
    <w:rsid w:val="00044168"/>
    <w:rsid w:val="00051D90"/>
    <w:rsid w:val="00060AAC"/>
    <w:rsid w:val="00061D26"/>
    <w:rsid w:val="00086E9A"/>
    <w:rsid w:val="0009193D"/>
    <w:rsid w:val="00094517"/>
    <w:rsid w:val="000A3AC9"/>
    <w:rsid w:val="000B6426"/>
    <w:rsid w:val="000C05B3"/>
    <w:rsid w:val="000C6B3A"/>
    <w:rsid w:val="001003F7"/>
    <w:rsid w:val="00107ECD"/>
    <w:rsid w:val="001316BD"/>
    <w:rsid w:val="0014289C"/>
    <w:rsid w:val="001608CD"/>
    <w:rsid w:val="00171FB5"/>
    <w:rsid w:val="0017387F"/>
    <w:rsid w:val="0018076D"/>
    <w:rsid w:val="001817C7"/>
    <w:rsid w:val="00195F9C"/>
    <w:rsid w:val="001B74EF"/>
    <w:rsid w:val="001E1F79"/>
    <w:rsid w:val="001F0AFE"/>
    <w:rsid w:val="00204831"/>
    <w:rsid w:val="0020650D"/>
    <w:rsid w:val="00241B49"/>
    <w:rsid w:val="002432B8"/>
    <w:rsid w:val="00252A74"/>
    <w:rsid w:val="00255D6D"/>
    <w:rsid w:val="00272507"/>
    <w:rsid w:val="00272E77"/>
    <w:rsid w:val="00272FBC"/>
    <w:rsid w:val="0027319D"/>
    <w:rsid w:val="00280A34"/>
    <w:rsid w:val="00291BB0"/>
    <w:rsid w:val="002964F9"/>
    <w:rsid w:val="002A54DF"/>
    <w:rsid w:val="002B58EB"/>
    <w:rsid w:val="002B7CDD"/>
    <w:rsid w:val="002C5BE8"/>
    <w:rsid w:val="002D4253"/>
    <w:rsid w:val="002D4B8B"/>
    <w:rsid w:val="002F21A1"/>
    <w:rsid w:val="00307D42"/>
    <w:rsid w:val="00311FA4"/>
    <w:rsid w:val="003171E3"/>
    <w:rsid w:val="0032635A"/>
    <w:rsid w:val="003316B3"/>
    <w:rsid w:val="00343151"/>
    <w:rsid w:val="003443A6"/>
    <w:rsid w:val="00346AE3"/>
    <w:rsid w:val="003547AE"/>
    <w:rsid w:val="00363703"/>
    <w:rsid w:val="003726DC"/>
    <w:rsid w:val="00374ED6"/>
    <w:rsid w:val="0038480E"/>
    <w:rsid w:val="003A39B2"/>
    <w:rsid w:val="003B0390"/>
    <w:rsid w:val="003B7653"/>
    <w:rsid w:val="003C3495"/>
    <w:rsid w:val="003C3DE4"/>
    <w:rsid w:val="003C3F52"/>
    <w:rsid w:val="003C6AEF"/>
    <w:rsid w:val="003D2DA5"/>
    <w:rsid w:val="003D5E1D"/>
    <w:rsid w:val="003E3321"/>
    <w:rsid w:val="003E71F5"/>
    <w:rsid w:val="003F34E5"/>
    <w:rsid w:val="003F6C8A"/>
    <w:rsid w:val="00424ABC"/>
    <w:rsid w:val="004340A6"/>
    <w:rsid w:val="00435CFB"/>
    <w:rsid w:val="00441765"/>
    <w:rsid w:val="00443C16"/>
    <w:rsid w:val="004570FE"/>
    <w:rsid w:val="00462815"/>
    <w:rsid w:val="00465017"/>
    <w:rsid w:val="00472342"/>
    <w:rsid w:val="00477B13"/>
    <w:rsid w:val="00483626"/>
    <w:rsid w:val="0049112F"/>
    <w:rsid w:val="004934E0"/>
    <w:rsid w:val="004946D0"/>
    <w:rsid w:val="004A5519"/>
    <w:rsid w:val="004B3D7D"/>
    <w:rsid w:val="004C1270"/>
    <w:rsid w:val="004D54A5"/>
    <w:rsid w:val="004F3C28"/>
    <w:rsid w:val="005014F9"/>
    <w:rsid w:val="005068BC"/>
    <w:rsid w:val="00506C98"/>
    <w:rsid w:val="00517BEB"/>
    <w:rsid w:val="005265E0"/>
    <w:rsid w:val="00550482"/>
    <w:rsid w:val="005611FA"/>
    <w:rsid w:val="00563202"/>
    <w:rsid w:val="00572AA3"/>
    <w:rsid w:val="0058093D"/>
    <w:rsid w:val="0058648A"/>
    <w:rsid w:val="005A3B23"/>
    <w:rsid w:val="005C47BE"/>
    <w:rsid w:val="005D2E33"/>
    <w:rsid w:val="005D5FED"/>
    <w:rsid w:val="005F1FA8"/>
    <w:rsid w:val="00603F6B"/>
    <w:rsid w:val="006053B8"/>
    <w:rsid w:val="006306A6"/>
    <w:rsid w:val="0063238C"/>
    <w:rsid w:val="006355DA"/>
    <w:rsid w:val="00643B69"/>
    <w:rsid w:val="00672B0F"/>
    <w:rsid w:val="0067588D"/>
    <w:rsid w:val="00685A7F"/>
    <w:rsid w:val="00686A68"/>
    <w:rsid w:val="00695E0B"/>
    <w:rsid w:val="006A0DED"/>
    <w:rsid w:val="006A773F"/>
    <w:rsid w:val="006B134A"/>
    <w:rsid w:val="006B5816"/>
    <w:rsid w:val="006B7633"/>
    <w:rsid w:val="006D4429"/>
    <w:rsid w:val="006F1584"/>
    <w:rsid w:val="007164A4"/>
    <w:rsid w:val="00731F43"/>
    <w:rsid w:val="00742825"/>
    <w:rsid w:val="00746AC7"/>
    <w:rsid w:val="00752680"/>
    <w:rsid w:val="00754A0E"/>
    <w:rsid w:val="007550B9"/>
    <w:rsid w:val="007817A3"/>
    <w:rsid w:val="007843C1"/>
    <w:rsid w:val="00791723"/>
    <w:rsid w:val="0079713A"/>
    <w:rsid w:val="007A3250"/>
    <w:rsid w:val="007A49A2"/>
    <w:rsid w:val="007C0640"/>
    <w:rsid w:val="007C1268"/>
    <w:rsid w:val="007C361D"/>
    <w:rsid w:val="007C3F04"/>
    <w:rsid w:val="007E6939"/>
    <w:rsid w:val="007F1358"/>
    <w:rsid w:val="00805233"/>
    <w:rsid w:val="00810DA2"/>
    <w:rsid w:val="00822575"/>
    <w:rsid w:val="008239A8"/>
    <w:rsid w:val="00827601"/>
    <w:rsid w:val="008323F1"/>
    <w:rsid w:val="00843D0F"/>
    <w:rsid w:val="00851AFC"/>
    <w:rsid w:val="0085667F"/>
    <w:rsid w:val="008614D7"/>
    <w:rsid w:val="00875A07"/>
    <w:rsid w:val="00876444"/>
    <w:rsid w:val="008875AB"/>
    <w:rsid w:val="008900D0"/>
    <w:rsid w:val="00891F94"/>
    <w:rsid w:val="0089426F"/>
    <w:rsid w:val="008A091D"/>
    <w:rsid w:val="008A2EBF"/>
    <w:rsid w:val="008B0650"/>
    <w:rsid w:val="008B3AFA"/>
    <w:rsid w:val="009060B0"/>
    <w:rsid w:val="00930A5E"/>
    <w:rsid w:val="00931981"/>
    <w:rsid w:val="00940B34"/>
    <w:rsid w:val="00951DE4"/>
    <w:rsid w:val="00975A90"/>
    <w:rsid w:val="00984748"/>
    <w:rsid w:val="0099490C"/>
    <w:rsid w:val="00997EAD"/>
    <w:rsid w:val="009C5358"/>
    <w:rsid w:val="009F73AE"/>
    <w:rsid w:val="00A01AC2"/>
    <w:rsid w:val="00A147D3"/>
    <w:rsid w:val="00A205BD"/>
    <w:rsid w:val="00A22830"/>
    <w:rsid w:val="00A22D1A"/>
    <w:rsid w:val="00A36164"/>
    <w:rsid w:val="00A42579"/>
    <w:rsid w:val="00A54E5A"/>
    <w:rsid w:val="00A568E4"/>
    <w:rsid w:val="00A85CA5"/>
    <w:rsid w:val="00A86003"/>
    <w:rsid w:val="00A93DA1"/>
    <w:rsid w:val="00A9445E"/>
    <w:rsid w:val="00AA07A8"/>
    <w:rsid w:val="00AC6190"/>
    <w:rsid w:val="00AD7976"/>
    <w:rsid w:val="00AE1CE3"/>
    <w:rsid w:val="00AF2532"/>
    <w:rsid w:val="00AF434F"/>
    <w:rsid w:val="00B068E8"/>
    <w:rsid w:val="00B074C0"/>
    <w:rsid w:val="00B101C8"/>
    <w:rsid w:val="00B10567"/>
    <w:rsid w:val="00B25B20"/>
    <w:rsid w:val="00B35834"/>
    <w:rsid w:val="00B37F01"/>
    <w:rsid w:val="00B428E2"/>
    <w:rsid w:val="00B560C0"/>
    <w:rsid w:val="00B60DB4"/>
    <w:rsid w:val="00B62330"/>
    <w:rsid w:val="00B65613"/>
    <w:rsid w:val="00B7154B"/>
    <w:rsid w:val="00B7640F"/>
    <w:rsid w:val="00B809B4"/>
    <w:rsid w:val="00B87ACD"/>
    <w:rsid w:val="00BA3552"/>
    <w:rsid w:val="00BB5FCA"/>
    <w:rsid w:val="00BB74CF"/>
    <w:rsid w:val="00BC6A52"/>
    <w:rsid w:val="00BE25AF"/>
    <w:rsid w:val="00BE5501"/>
    <w:rsid w:val="00BE6422"/>
    <w:rsid w:val="00C00D76"/>
    <w:rsid w:val="00C1200E"/>
    <w:rsid w:val="00C153D0"/>
    <w:rsid w:val="00C21115"/>
    <w:rsid w:val="00C3533D"/>
    <w:rsid w:val="00C35B8D"/>
    <w:rsid w:val="00C407BD"/>
    <w:rsid w:val="00C416C0"/>
    <w:rsid w:val="00C5671E"/>
    <w:rsid w:val="00C63B56"/>
    <w:rsid w:val="00C90BEE"/>
    <w:rsid w:val="00C928FD"/>
    <w:rsid w:val="00C935B2"/>
    <w:rsid w:val="00C96DF4"/>
    <w:rsid w:val="00CC6DE9"/>
    <w:rsid w:val="00CD0AB2"/>
    <w:rsid w:val="00CE28C2"/>
    <w:rsid w:val="00CE2FDF"/>
    <w:rsid w:val="00CE3EC4"/>
    <w:rsid w:val="00CE4F66"/>
    <w:rsid w:val="00CF0F0B"/>
    <w:rsid w:val="00D033B3"/>
    <w:rsid w:val="00D03573"/>
    <w:rsid w:val="00D12CC2"/>
    <w:rsid w:val="00D169E3"/>
    <w:rsid w:val="00D21F1E"/>
    <w:rsid w:val="00D2767B"/>
    <w:rsid w:val="00D36BDD"/>
    <w:rsid w:val="00D64D57"/>
    <w:rsid w:val="00D65A25"/>
    <w:rsid w:val="00D66392"/>
    <w:rsid w:val="00D70F91"/>
    <w:rsid w:val="00D73965"/>
    <w:rsid w:val="00D805B9"/>
    <w:rsid w:val="00D83B7B"/>
    <w:rsid w:val="00D92D16"/>
    <w:rsid w:val="00D96872"/>
    <w:rsid w:val="00DB0A77"/>
    <w:rsid w:val="00DB22A9"/>
    <w:rsid w:val="00DC2F4B"/>
    <w:rsid w:val="00DC5E91"/>
    <w:rsid w:val="00DD1951"/>
    <w:rsid w:val="00E047A3"/>
    <w:rsid w:val="00E063CD"/>
    <w:rsid w:val="00E127CC"/>
    <w:rsid w:val="00E36003"/>
    <w:rsid w:val="00E45D7D"/>
    <w:rsid w:val="00E47F09"/>
    <w:rsid w:val="00E57F90"/>
    <w:rsid w:val="00E74B43"/>
    <w:rsid w:val="00E76C73"/>
    <w:rsid w:val="00E847C8"/>
    <w:rsid w:val="00EA1F9C"/>
    <w:rsid w:val="00EB0348"/>
    <w:rsid w:val="00EE737C"/>
    <w:rsid w:val="00EF3D5F"/>
    <w:rsid w:val="00F13F6D"/>
    <w:rsid w:val="00F23798"/>
    <w:rsid w:val="00F30889"/>
    <w:rsid w:val="00F42371"/>
    <w:rsid w:val="00F44F34"/>
    <w:rsid w:val="00F5312D"/>
    <w:rsid w:val="00F62570"/>
    <w:rsid w:val="00F6671C"/>
    <w:rsid w:val="00F66CE6"/>
    <w:rsid w:val="00F74C08"/>
    <w:rsid w:val="00F86B07"/>
    <w:rsid w:val="00F93137"/>
    <w:rsid w:val="00FA3076"/>
    <w:rsid w:val="00FA323C"/>
    <w:rsid w:val="00FA700A"/>
    <w:rsid w:val="00FB0992"/>
    <w:rsid w:val="00FD1C0D"/>
    <w:rsid w:val="00FE6504"/>
    <w:rsid w:val="00FE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F1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C7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6AC7"/>
    <w:pPr>
      <w:spacing w:line="264" w:lineRule="auto"/>
      <w:ind w:firstLine="585"/>
      <w:jc w:val="both"/>
    </w:pPr>
    <w:rPr>
      <w:rFonts w:ascii=".VnTime" w:hAnsi=".VnTime"/>
      <w:szCs w:val="24"/>
    </w:rPr>
  </w:style>
  <w:style w:type="paragraph" w:styleId="NormalWeb">
    <w:name w:val="Normal (Web)"/>
    <w:basedOn w:val="Normal"/>
    <w:rsid w:val="00746AC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746AC7"/>
    <w:rPr>
      <w:sz w:val="20"/>
      <w:szCs w:val="20"/>
    </w:rPr>
  </w:style>
  <w:style w:type="character" w:styleId="FootnoteReference">
    <w:name w:val="footnote reference"/>
    <w:semiHidden/>
    <w:rsid w:val="00746AC7"/>
    <w:rPr>
      <w:vertAlign w:val="superscript"/>
    </w:rPr>
  </w:style>
  <w:style w:type="paragraph" w:styleId="BodyTextIndent">
    <w:name w:val="Body Text Indent"/>
    <w:basedOn w:val="Normal"/>
    <w:link w:val="BodyTextIndentChar"/>
    <w:rsid w:val="00D21F1E"/>
    <w:pPr>
      <w:ind w:left="360"/>
      <w:jc w:val="both"/>
    </w:pPr>
    <w:rPr>
      <w:rFonts w:ascii=".VnTime" w:hAnsi=".VnTime"/>
      <w:sz w:val="24"/>
      <w:szCs w:val="20"/>
      <w:lang w:eastAsia="en-GB"/>
    </w:rPr>
  </w:style>
  <w:style w:type="character" w:customStyle="1" w:styleId="BodyTextIndentChar">
    <w:name w:val="Body Text Indent Char"/>
    <w:link w:val="BodyTextIndent"/>
    <w:rsid w:val="00D21F1E"/>
    <w:rPr>
      <w:rFonts w:ascii=".VnTime" w:hAnsi=".VnTime"/>
      <w:sz w:val="24"/>
      <w:lang w:val="en-US" w:eastAsia="en-GB" w:bidi="ar-SA"/>
    </w:rPr>
  </w:style>
  <w:style w:type="paragraph" w:styleId="ListParagraph">
    <w:name w:val="List Paragraph"/>
    <w:basedOn w:val="Normal"/>
    <w:uiPriority w:val="34"/>
    <w:qFormat/>
    <w:rsid w:val="00CE2F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3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3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00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0D0"/>
    <w:rPr>
      <w:sz w:val="28"/>
      <w:szCs w:val="28"/>
    </w:rPr>
  </w:style>
  <w:style w:type="paragraph" w:styleId="Footer">
    <w:name w:val="footer"/>
    <w:basedOn w:val="Normal"/>
    <w:link w:val="FooterChar"/>
    <w:rsid w:val="008900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00D0"/>
    <w:rPr>
      <w:sz w:val="28"/>
      <w:szCs w:val="28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14289C"/>
    <w:pPr>
      <w:spacing w:before="120" w:after="120" w:line="312" w:lineRule="auto"/>
    </w:pPr>
  </w:style>
  <w:style w:type="table" w:styleId="TableGrid">
    <w:name w:val="Table Grid"/>
    <w:basedOn w:val="TableNormal"/>
    <w:rsid w:val="0094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276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601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link w:val="Vnbnnidung0"/>
    <w:rsid w:val="00044168"/>
    <w:rPr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044168"/>
  </w:style>
  <w:style w:type="character" w:customStyle="1" w:styleId="Chthchbng">
    <w:name w:val="Chú thích bảng_"/>
    <w:basedOn w:val="DefaultParagraphFont"/>
    <w:link w:val="Chthchbng0"/>
    <w:rsid w:val="00044168"/>
    <w:rPr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044168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44168"/>
    <w:pPr>
      <w:widowControl w:val="0"/>
      <w:spacing w:after="60" w:line="257" w:lineRule="auto"/>
      <w:ind w:firstLine="400"/>
    </w:pPr>
    <w:rPr>
      <w:sz w:val="26"/>
      <w:szCs w:val="26"/>
      <w:lang w:val="vi-VN" w:eastAsia="vi-VN"/>
    </w:rPr>
  </w:style>
  <w:style w:type="paragraph" w:customStyle="1" w:styleId="utranghocchntrang20">
    <w:name w:val="Đầu trang hoặc chân trang (2)"/>
    <w:basedOn w:val="Normal"/>
    <w:link w:val="utranghocchntrang2"/>
    <w:rsid w:val="00044168"/>
    <w:pPr>
      <w:widowControl w:val="0"/>
    </w:pPr>
    <w:rPr>
      <w:sz w:val="20"/>
      <w:szCs w:val="20"/>
      <w:lang w:val="vi-VN" w:eastAsia="vi-VN"/>
    </w:rPr>
  </w:style>
  <w:style w:type="paragraph" w:customStyle="1" w:styleId="Chthchbng0">
    <w:name w:val="Chú thích bảng"/>
    <w:basedOn w:val="Normal"/>
    <w:link w:val="Chthchbng"/>
    <w:rsid w:val="00044168"/>
    <w:pPr>
      <w:widowControl w:val="0"/>
      <w:spacing w:line="250" w:lineRule="auto"/>
    </w:pPr>
    <w:rPr>
      <w:b/>
      <w:bCs/>
      <w:sz w:val="26"/>
      <w:szCs w:val="26"/>
      <w:lang w:val="vi-VN" w:eastAsia="vi-VN"/>
    </w:rPr>
  </w:style>
  <w:style w:type="paragraph" w:customStyle="1" w:styleId="Khc0">
    <w:name w:val="Khác"/>
    <w:basedOn w:val="Normal"/>
    <w:link w:val="Khc"/>
    <w:rsid w:val="00044168"/>
    <w:pPr>
      <w:widowControl w:val="0"/>
      <w:spacing w:after="60" w:line="257" w:lineRule="auto"/>
      <w:ind w:firstLine="400"/>
    </w:pPr>
    <w:rPr>
      <w:sz w:val="26"/>
      <w:szCs w:val="26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C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C7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6AC7"/>
    <w:pPr>
      <w:spacing w:line="264" w:lineRule="auto"/>
      <w:ind w:firstLine="585"/>
      <w:jc w:val="both"/>
    </w:pPr>
    <w:rPr>
      <w:rFonts w:ascii=".VnTime" w:hAnsi=".VnTime"/>
      <w:szCs w:val="24"/>
    </w:rPr>
  </w:style>
  <w:style w:type="paragraph" w:styleId="NormalWeb">
    <w:name w:val="Normal (Web)"/>
    <w:basedOn w:val="Normal"/>
    <w:rsid w:val="00746AC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746AC7"/>
    <w:rPr>
      <w:sz w:val="20"/>
      <w:szCs w:val="20"/>
    </w:rPr>
  </w:style>
  <w:style w:type="character" w:styleId="FootnoteReference">
    <w:name w:val="footnote reference"/>
    <w:semiHidden/>
    <w:rsid w:val="00746AC7"/>
    <w:rPr>
      <w:vertAlign w:val="superscript"/>
    </w:rPr>
  </w:style>
  <w:style w:type="paragraph" w:styleId="BodyTextIndent">
    <w:name w:val="Body Text Indent"/>
    <w:basedOn w:val="Normal"/>
    <w:link w:val="BodyTextIndentChar"/>
    <w:rsid w:val="00D21F1E"/>
    <w:pPr>
      <w:ind w:left="360"/>
      <w:jc w:val="both"/>
    </w:pPr>
    <w:rPr>
      <w:rFonts w:ascii=".VnTime" w:hAnsi=".VnTime"/>
      <w:sz w:val="24"/>
      <w:szCs w:val="20"/>
      <w:lang w:eastAsia="en-GB"/>
    </w:rPr>
  </w:style>
  <w:style w:type="character" w:customStyle="1" w:styleId="BodyTextIndentChar">
    <w:name w:val="Body Text Indent Char"/>
    <w:link w:val="BodyTextIndent"/>
    <w:rsid w:val="00D21F1E"/>
    <w:rPr>
      <w:rFonts w:ascii=".VnTime" w:hAnsi=".VnTime"/>
      <w:sz w:val="24"/>
      <w:lang w:val="en-US" w:eastAsia="en-GB" w:bidi="ar-SA"/>
    </w:rPr>
  </w:style>
  <w:style w:type="paragraph" w:styleId="ListParagraph">
    <w:name w:val="List Paragraph"/>
    <w:basedOn w:val="Normal"/>
    <w:uiPriority w:val="34"/>
    <w:qFormat/>
    <w:rsid w:val="00CE2F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3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3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00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0D0"/>
    <w:rPr>
      <w:sz w:val="28"/>
      <w:szCs w:val="28"/>
    </w:rPr>
  </w:style>
  <w:style w:type="paragraph" w:styleId="Footer">
    <w:name w:val="footer"/>
    <w:basedOn w:val="Normal"/>
    <w:link w:val="FooterChar"/>
    <w:rsid w:val="008900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00D0"/>
    <w:rPr>
      <w:sz w:val="28"/>
      <w:szCs w:val="28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14289C"/>
    <w:pPr>
      <w:spacing w:before="120" w:after="120" w:line="312" w:lineRule="auto"/>
    </w:pPr>
  </w:style>
  <w:style w:type="table" w:styleId="TableGrid">
    <w:name w:val="Table Grid"/>
    <w:basedOn w:val="TableNormal"/>
    <w:rsid w:val="0094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276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601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link w:val="Vnbnnidung0"/>
    <w:rsid w:val="00044168"/>
    <w:rPr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044168"/>
  </w:style>
  <w:style w:type="character" w:customStyle="1" w:styleId="Chthchbng">
    <w:name w:val="Chú thích bảng_"/>
    <w:basedOn w:val="DefaultParagraphFont"/>
    <w:link w:val="Chthchbng0"/>
    <w:rsid w:val="00044168"/>
    <w:rPr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044168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44168"/>
    <w:pPr>
      <w:widowControl w:val="0"/>
      <w:spacing w:after="60" w:line="257" w:lineRule="auto"/>
      <w:ind w:firstLine="400"/>
    </w:pPr>
    <w:rPr>
      <w:sz w:val="26"/>
      <w:szCs w:val="26"/>
      <w:lang w:val="vi-VN" w:eastAsia="vi-VN"/>
    </w:rPr>
  </w:style>
  <w:style w:type="paragraph" w:customStyle="1" w:styleId="utranghocchntrang20">
    <w:name w:val="Đầu trang hoặc chân trang (2)"/>
    <w:basedOn w:val="Normal"/>
    <w:link w:val="utranghocchntrang2"/>
    <w:rsid w:val="00044168"/>
    <w:pPr>
      <w:widowControl w:val="0"/>
    </w:pPr>
    <w:rPr>
      <w:sz w:val="20"/>
      <w:szCs w:val="20"/>
      <w:lang w:val="vi-VN" w:eastAsia="vi-VN"/>
    </w:rPr>
  </w:style>
  <w:style w:type="paragraph" w:customStyle="1" w:styleId="Chthchbng0">
    <w:name w:val="Chú thích bảng"/>
    <w:basedOn w:val="Normal"/>
    <w:link w:val="Chthchbng"/>
    <w:rsid w:val="00044168"/>
    <w:pPr>
      <w:widowControl w:val="0"/>
      <w:spacing w:line="250" w:lineRule="auto"/>
    </w:pPr>
    <w:rPr>
      <w:b/>
      <w:bCs/>
      <w:sz w:val="26"/>
      <w:szCs w:val="26"/>
      <w:lang w:val="vi-VN" w:eastAsia="vi-VN"/>
    </w:rPr>
  </w:style>
  <w:style w:type="paragraph" w:customStyle="1" w:styleId="Khc0">
    <w:name w:val="Khác"/>
    <w:basedOn w:val="Normal"/>
    <w:link w:val="Khc"/>
    <w:rsid w:val="00044168"/>
    <w:pPr>
      <w:widowControl w:val="0"/>
      <w:spacing w:after="60" w:line="257" w:lineRule="auto"/>
      <w:ind w:firstLine="400"/>
    </w:pPr>
    <w:rPr>
      <w:sz w:val="26"/>
      <w:szCs w:val="26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AD2A77F4-EE2B-4E32-99C9-E7F005C5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DAKLAK</vt:lpstr>
    </vt:vector>
  </TitlesOfParts>
  <Company>Microsoft Corporation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DAKLAK</dc:title>
  <dc:creator>BMT</dc:creator>
  <cp:lastModifiedBy>hpo117</cp:lastModifiedBy>
  <cp:revision>2</cp:revision>
  <cp:lastPrinted>2022-05-06T07:57:00Z</cp:lastPrinted>
  <dcterms:created xsi:type="dcterms:W3CDTF">2024-06-20T03:50:00Z</dcterms:created>
  <dcterms:modified xsi:type="dcterms:W3CDTF">2024-06-20T03:50:00Z</dcterms:modified>
</cp:coreProperties>
</file>